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00" w:rsidRDefault="00922100" w:rsidP="0092210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0846190" wp14:editId="119F8A90">
            <wp:extent cx="1514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00" w:rsidRPr="002B1B07" w:rsidRDefault="00922100" w:rsidP="00922100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EXPECTING MIRACLES TO BE SEEN IN 2016</w:t>
      </w:r>
      <w:r w:rsidRPr="003E1644">
        <w:rPr>
          <w:b/>
          <w:color w:val="FF0000"/>
          <w:sz w:val="14"/>
          <w:szCs w:val="14"/>
        </w:rPr>
        <w:t>”</w:t>
      </w:r>
    </w:p>
    <w:p w:rsidR="00922100" w:rsidRPr="003E1644" w:rsidRDefault="00922100" w:rsidP="00922100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922100" w:rsidRPr="00FA422C" w:rsidRDefault="00922100" w:rsidP="00922100">
      <w:pPr>
        <w:spacing w:after="0" w:line="240" w:lineRule="auto"/>
        <w:jc w:val="center"/>
        <w:rPr>
          <w:color w:val="FF0000"/>
        </w:rPr>
      </w:pPr>
      <w:r w:rsidRPr="00060059">
        <w:rPr>
          <w:color w:val="FF0000"/>
        </w:rPr>
        <w:t>Matthew 16:19-21</w:t>
      </w:r>
    </w:p>
    <w:p w:rsidR="00922100" w:rsidRPr="009D59AE" w:rsidRDefault="00922100" w:rsidP="0092210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D59AE">
        <w:rPr>
          <w:rFonts w:ascii="Arial Narrow" w:hAnsi="Arial Narrow"/>
          <w:sz w:val="24"/>
          <w:szCs w:val="24"/>
        </w:rPr>
        <w:tab/>
        <w:t xml:space="preserve">Jesus expects </w:t>
      </w:r>
      <w:r w:rsidRPr="009D59AE">
        <w:rPr>
          <w:rFonts w:ascii="Arial Narrow" w:hAnsi="Arial Narrow"/>
          <w:b/>
          <w:sz w:val="24"/>
          <w:szCs w:val="24"/>
        </w:rPr>
        <w:t>all of His disciples</w:t>
      </w:r>
      <w:r w:rsidRPr="009D59AE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:rsidR="00922100" w:rsidRPr="009D59AE" w:rsidRDefault="00922100" w:rsidP="0092210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sz w:val="24"/>
          <w:szCs w:val="24"/>
        </w:rPr>
        <w:tab/>
      </w:r>
      <w:r w:rsidRPr="009D59AE">
        <w:rPr>
          <w:rFonts w:ascii="Arial Narrow" w:hAnsi="Arial Narrow"/>
          <w:sz w:val="24"/>
          <w:szCs w:val="24"/>
        </w:rPr>
        <w:tab/>
        <w:t>as a witness to a weak and wicked world.</w:t>
      </w:r>
    </w:p>
    <w:p w:rsidR="00922100" w:rsidRPr="009D59AE" w:rsidRDefault="00922100" w:rsidP="00922100">
      <w:pPr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9D59AE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9D59AE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9D59AE">
        <w:rPr>
          <w:rFonts w:ascii="Arial Narrow" w:hAnsi="Arial Narrow"/>
          <w:sz w:val="24"/>
          <w:szCs w:val="24"/>
        </w:rPr>
        <w:t xml:space="preserve"> to be offered the opportunity </w:t>
      </w:r>
      <w:r w:rsidRPr="009D59AE">
        <w:rPr>
          <w:rFonts w:ascii="Arial Narrow" w:hAnsi="Arial Narrow"/>
          <w:b/>
          <w:sz w:val="24"/>
          <w:szCs w:val="24"/>
        </w:rPr>
        <w:t>to engage with God</w:t>
      </w:r>
      <w:r w:rsidRPr="009D59AE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:rsidR="00922100" w:rsidRDefault="00922100" w:rsidP="0092210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22100" w:rsidRPr="00202DBC" w:rsidRDefault="00922100" w:rsidP="0092210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</w:rPr>
      </w:pPr>
      <w:r w:rsidRPr="00202DBC">
        <w:rPr>
          <w:rFonts w:ascii="Arial Narrow" w:hAnsi="Arial Narrow" w:cs="Arial"/>
        </w:rPr>
        <w:t xml:space="preserve">The </w:t>
      </w:r>
      <w:r w:rsidRPr="00202DBC">
        <w:rPr>
          <w:rFonts w:ascii="Arial Narrow" w:hAnsi="Arial Narrow" w:cs="Arial"/>
          <w:b/>
          <w:u w:val="single"/>
        </w:rPr>
        <w:t>SOUL ONLY</w:t>
      </w:r>
      <w:r w:rsidRPr="00202DBC">
        <w:rPr>
          <w:rFonts w:ascii="Arial Narrow" w:hAnsi="Arial Narrow" w:cs="Arial"/>
        </w:rPr>
        <w:t xml:space="preserve"> is the </w:t>
      </w:r>
      <w:r w:rsidRPr="00202DBC">
        <w:rPr>
          <w:rFonts w:ascii="Arial Narrow" w:hAnsi="Arial Narrow" w:cs="Arial"/>
          <w:u w:val="single"/>
        </w:rPr>
        <w:t>lone citizen</w:t>
      </w:r>
      <w:r w:rsidRPr="00202DBC">
        <w:rPr>
          <w:rFonts w:ascii="Arial Narrow" w:hAnsi="Arial Narrow" w:cs="Arial"/>
        </w:rPr>
        <w:t xml:space="preserve"> that lives in the </w:t>
      </w:r>
      <w:r w:rsidRPr="00202DBC">
        <w:rPr>
          <w:rFonts w:ascii="Arial Narrow" w:hAnsi="Arial Narrow" w:cs="Arial"/>
          <w:u w:val="single"/>
        </w:rPr>
        <w:t>kingdom of heaven</w:t>
      </w:r>
      <w:r w:rsidRPr="00202DBC">
        <w:rPr>
          <w:rFonts w:ascii="Arial Narrow" w:hAnsi="Arial Narrow" w:cs="Arial"/>
        </w:rPr>
        <w:t>.</w:t>
      </w:r>
    </w:p>
    <w:p w:rsidR="00922100" w:rsidRPr="00814E91" w:rsidRDefault="00922100" w:rsidP="00922100">
      <w:pPr>
        <w:spacing w:after="0" w:line="240" w:lineRule="auto"/>
        <w:ind w:left="450" w:hanging="450"/>
        <w:rPr>
          <w:rFonts w:ascii="Arial Narrow" w:hAnsi="Arial Narrow" w:cs="Arial"/>
        </w:rPr>
      </w:pPr>
      <w:r w:rsidRPr="00814E91">
        <w:rPr>
          <w:rFonts w:ascii="Arial Narrow" w:hAnsi="Arial Narrow" w:cs="Arial"/>
        </w:rPr>
        <w:t>II.</w:t>
      </w:r>
      <w:r w:rsidRPr="00814E91">
        <w:rPr>
          <w:rFonts w:ascii="Arial Narrow" w:hAnsi="Arial Narrow" w:cs="Arial"/>
        </w:rPr>
        <w:tab/>
      </w:r>
      <w:r w:rsidRPr="00814E91">
        <w:rPr>
          <w:rFonts w:ascii="Arial Narrow" w:hAnsi="Arial Narrow" w:cs="Arial"/>
          <w:b/>
          <w:color w:val="0000FF"/>
        </w:rPr>
        <w:t>7 Keys</w:t>
      </w:r>
      <w:r w:rsidRPr="00814E91">
        <w:rPr>
          <w:rFonts w:ascii="Arial Narrow" w:hAnsi="Arial Narrow" w:cs="Arial"/>
          <w:color w:val="0000FF"/>
        </w:rPr>
        <w:t xml:space="preserve"> </w:t>
      </w:r>
      <w:r w:rsidRPr="00814E91">
        <w:rPr>
          <w:rFonts w:ascii="Arial Narrow" w:hAnsi="Arial Narrow" w:cs="Arial"/>
        </w:rPr>
        <w:t>to unlock kingdom authority and power within you:</w:t>
      </w:r>
    </w:p>
    <w:p w:rsidR="00922100" w:rsidRPr="00814E91" w:rsidRDefault="00922100" w:rsidP="00922100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 xml:space="preserve">III.   </w:t>
      </w:r>
      <w:r w:rsidRPr="00814E91">
        <w:rPr>
          <w:rFonts w:ascii="Arial Narrow" w:eastAsia="Times New Roman" w:hAnsi="Arial Narrow"/>
          <w:b/>
          <w:color w:val="000000"/>
        </w:rPr>
        <w:t>Kingdom citizen rules</w:t>
      </w:r>
      <w:r w:rsidRPr="00814E91">
        <w:rPr>
          <w:rFonts w:ascii="Arial Narrow" w:eastAsia="Times New Roman" w:hAnsi="Arial Narrow"/>
          <w:color w:val="000000"/>
        </w:rPr>
        <w:t xml:space="preserve"> Jesus </w:t>
      </w:r>
      <w:r w:rsidRPr="00814E91">
        <w:rPr>
          <w:rFonts w:ascii="Arial Narrow" w:eastAsia="Times New Roman" w:hAnsi="Arial Narrow"/>
          <w:b/>
          <w:color w:val="000000"/>
          <w:u w:val="single"/>
        </w:rPr>
        <w:t xml:space="preserve">taught </w:t>
      </w:r>
      <w:r w:rsidRPr="00814E91">
        <w:rPr>
          <w:rFonts w:ascii="Arial Narrow" w:eastAsia="Times New Roman" w:hAnsi="Arial Narrow"/>
          <w:color w:val="000000"/>
        </w:rPr>
        <w:t>that release His keys of authority to His disciples</w:t>
      </w:r>
    </w:p>
    <w:p w:rsidR="00922100" w:rsidRPr="00814E91" w:rsidRDefault="00922100" w:rsidP="00922100">
      <w:pPr>
        <w:spacing w:after="0" w:line="240" w:lineRule="auto"/>
        <w:rPr>
          <w:rFonts w:ascii="Arial Narrow" w:eastAsia="Times New Roman" w:hAnsi="Arial Narrow"/>
          <w:b/>
          <w:color w:val="0000FF"/>
        </w:rPr>
      </w:pPr>
      <w:r w:rsidRPr="00814E91">
        <w:rPr>
          <w:rFonts w:ascii="Arial Narrow" w:eastAsia="Times New Roman" w:hAnsi="Arial Narrow"/>
          <w:color w:val="000000"/>
        </w:rPr>
        <w:t xml:space="preserve">IV.   </w:t>
      </w:r>
      <w:r w:rsidRPr="00814E91">
        <w:rPr>
          <w:rFonts w:ascii="Arial Narrow" w:eastAsia="Times New Roman" w:hAnsi="Arial Narrow"/>
          <w:b/>
          <w:color w:val="0000FF"/>
        </w:rPr>
        <w:t>The Holy Spirit’s release of God’s power to unlock authority and power in Christians</w:t>
      </w:r>
    </w:p>
    <w:p w:rsidR="00922100" w:rsidRPr="00814E91" w:rsidRDefault="00922100" w:rsidP="00922100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  <w:t>A.</w:t>
      </w:r>
      <w:r w:rsidRPr="00814E91">
        <w:rPr>
          <w:rFonts w:ascii="Arial Narrow" w:eastAsia="Times New Roman" w:hAnsi="Arial Narrow"/>
          <w:color w:val="000000"/>
        </w:rPr>
        <w:tab/>
        <w:t xml:space="preserve">The </w:t>
      </w:r>
      <w:r w:rsidRPr="00DC3ADF">
        <w:rPr>
          <w:rFonts w:ascii="Arial Narrow" w:eastAsia="Times New Roman" w:hAnsi="Arial Narrow"/>
          <w:b/>
          <w:color w:val="000000"/>
        </w:rPr>
        <w:t>objectives</w:t>
      </w:r>
      <w:r w:rsidRPr="00814E91">
        <w:rPr>
          <w:rFonts w:ascii="Arial Narrow" w:eastAsia="Times New Roman" w:hAnsi="Arial Narrow"/>
          <w:color w:val="000000"/>
        </w:rPr>
        <w:t xml:space="preserve"> of the Holy Spirit in Christians</w:t>
      </w:r>
    </w:p>
    <w:p w:rsidR="00922100" w:rsidRPr="00814E91" w:rsidRDefault="00922100" w:rsidP="0092210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1.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 xml:space="preserve">exemplify </w:t>
      </w:r>
      <w:r w:rsidRPr="00814E91">
        <w:rPr>
          <w:rFonts w:ascii="Arial Narrow" w:eastAsia="Times New Roman" w:hAnsi="Arial Narrow"/>
          <w:color w:val="000000"/>
        </w:rPr>
        <w:t xml:space="preserve">His </w:t>
      </w:r>
      <w:r w:rsidRPr="00814E91">
        <w:rPr>
          <w:rFonts w:ascii="Arial Narrow" w:eastAsia="Times New Roman" w:hAnsi="Arial Narrow"/>
          <w:b/>
          <w:color w:val="000000"/>
        </w:rPr>
        <w:t>person</w:t>
      </w:r>
    </w:p>
    <w:p w:rsidR="00922100" w:rsidRPr="00814E91" w:rsidRDefault="00922100" w:rsidP="0092210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2.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experience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power</w:t>
      </w:r>
    </w:p>
    <w:p w:rsidR="00922100" w:rsidRPr="00814E91" w:rsidRDefault="00922100" w:rsidP="0092210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3.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elevate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purpose</w:t>
      </w:r>
    </w:p>
    <w:p w:rsidR="00922100" w:rsidRPr="002176B6" w:rsidRDefault="00922100" w:rsidP="00922100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4.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execute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plan</w:t>
      </w:r>
    </w:p>
    <w:p w:rsidR="00922100" w:rsidRDefault="00922100" w:rsidP="00922100">
      <w:pPr>
        <w:spacing w:after="0" w:line="240" w:lineRule="auto"/>
        <w:ind w:left="7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B</w:t>
      </w:r>
      <w:r w:rsidRPr="003274B2">
        <w:rPr>
          <w:rFonts w:ascii="Arial Narrow" w:eastAsia="Times New Roman" w:hAnsi="Arial Narrow"/>
        </w:rPr>
        <w:t>.</w:t>
      </w:r>
      <w:r w:rsidRPr="003274B2">
        <w:rPr>
          <w:rFonts w:ascii="Arial Narrow" w:eastAsia="Times New Roman" w:hAnsi="Arial Narrow"/>
        </w:rPr>
        <w:tab/>
        <w:t>The</w:t>
      </w:r>
      <w:r w:rsidRPr="002176B6">
        <w:rPr>
          <w:rFonts w:ascii="Arial Narrow" w:eastAsia="Times New Roman" w:hAnsi="Arial Narrow"/>
          <w:color w:val="0000FF"/>
        </w:rPr>
        <w:t xml:space="preserve"> </w:t>
      </w:r>
      <w:r w:rsidRPr="002176B6">
        <w:rPr>
          <w:rFonts w:ascii="Arial Narrow" w:eastAsia="Times New Roman" w:hAnsi="Arial Narrow"/>
          <w:b/>
          <w:color w:val="0000FF"/>
        </w:rPr>
        <w:t xml:space="preserve">five </w:t>
      </w:r>
      <w:r w:rsidRPr="00CD1983">
        <w:rPr>
          <w:rFonts w:ascii="Arial Narrow" w:eastAsia="Times New Roman" w:hAnsi="Arial Narrow"/>
          <w:b/>
        </w:rPr>
        <w:t>primary</w:t>
      </w:r>
      <w:r w:rsidRPr="007468C6">
        <w:rPr>
          <w:rFonts w:ascii="Arial Narrow" w:eastAsia="Times New Roman" w:hAnsi="Arial Narrow"/>
          <w:b/>
        </w:rPr>
        <w:t xml:space="preserve"> activities</w:t>
      </w:r>
      <w:r w:rsidRPr="003274B2">
        <w:rPr>
          <w:rFonts w:ascii="Arial Narrow" w:eastAsia="Times New Roman" w:hAnsi="Arial Narrow"/>
        </w:rPr>
        <w:t xml:space="preserve"> of the Holy Ghos</w:t>
      </w:r>
      <w:r>
        <w:rPr>
          <w:rFonts w:ascii="Arial Narrow" w:eastAsia="Times New Roman" w:hAnsi="Arial Narrow"/>
        </w:rPr>
        <w:t>t</w:t>
      </w:r>
    </w:p>
    <w:p w:rsidR="00922100" w:rsidRDefault="00922100" w:rsidP="0092210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>directs</w:t>
      </w:r>
      <w:r w:rsidRPr="00F2402B">
        <w:rPr>
          <w:rFonts w:ascii="Arial Narrow" w:eastAsia="Times New Roman" w:hAnsi="Arial Narrow"/>
        </w:rPr>
        <w:t xml:space="preserve"> believers in </w:t>
      </w:r>
      <w:r w:rsidRPr="00F2402B">
        <w:rPr>
          <w:rFonts w:ascii="Arial Narrow" w:eastAsia="Times New Roman" w:hAnsi="Arial Narrow"/>
          <w:b/>
        </w:rPr>
        <w:t>the way of righteousness</w:t>
      </w:r>
      <w:r w:rsidRPr="00F2402B">
        <w:rPr>
          <w:rFonts w:ascii="Arial Narrow" w:eastAsia="Times New Roman" w:hAnsi="Arial Narrow"/>
        </w:rPr>
        <w:t xml:space="preserve"> to represent The Lord; </w:t>
      </w:r>
    </w:p>
    <w:p w:rsidR="00922100" w:rsidRDefault="00922100" w:rsidP="0092210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>divert</w:t>
      </w:r>
      <w:r>
        <w:rPr>
          <w:rFonts w:ascii="Arial Narrow" w:eastAsia="Times New Roman" w:hAnsi="Arial Narrow"/>
          <w:b/>
          <w:color w:val="0000FF"/>
        </w:rPr>
        <w:t>s</w:t>
      </w:r>
      <w:r w:rsidRPr="00F2402B">
        <w:rPr>
          <w:rFonts w:ascii="Arial Narrow" w:eastAsia="Times New Roman" w:hAnsi="Arial Narrow"/>
          <w:b/>
          <w:color w:val="0000FF"/>
        </w:rPr>
        <w:t xml:space="preserve"> </w:t>
      </w:r>
      <w:r w:rsidRPr="00F2402B">
        <w:rPr>
          <w:rFonts w:ascii="Arial Narrow" w:eastAsia="Times New Roman" w:hAnsi="Arial Narrow"/>
        </w:rPr>
        <w:t>harm</w:t>
      </w:r>
      <w:r w:rsidRPr="00F2402B">
        <w:rPr>
          <w:rFonts w:ascii="Arial Narrow" w:eastAsia="Times New Roman" w:hAnsi="Arial Narrow"/>
          <w:b/>
        </w:rPr>
        <w:t xml:space="preserve"> </w:t>
      </w:r>
      <w:r w:rsidRPr="00F2402B">
        <w:rPr>
          <w:rFonts w:ascii="Arial Narrow" w:eastAsia="Times New Roman" w:hAnsi="Arial Narrow"/>
        </w:rPr>
        <w:t>from the presence and way of the believer</w:t>
      </w:r>
      <w:r>
        <w:rPr>
          <w:rFonts w:ascii="Arial Narrow" w:eastAsia="Times New Roman" w:hAnsi="Arial Narrow"/>
        </w:rPr>
        <w:t>:</w:t>
      </w:r>
    </w:p>
    <w:p w:rsidR="00922100" w:rsidRDefault="00922100" w:rsidP="0092210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To </w:t>
      </w:r>
      <w:r w:rsidRPr="0015759C">
        <w:rPr>
          <w:rFonts w:ascii="Arial Narrow" w:eastAsia="Times New Roman" w:hAnsi="Arial Narrow"/>
          <w:b/>
          <w:color w:val="0000FF"/>
        </w:rPr>
        <w:t>discern</w:t>
      </w:r>
      <w:r>
        <w:rPr>
          <w:rFonts w:ascii="Arial Narrow" w:eastAsia="Times New Roman" w:hAnsi="Arial Narrow"/>
          <w:b/>
          <w:color w:val="0000FF"/>
        </w:rPr>
        <w:t>s</w:t>
      </w:r>
      <w:r w:rsidRPr="0015759C">
        <w:rPr>
          <w:rFonts w:ascii="Arial Narrow" w:eastAsia="Times New Roman" w:hAnsi="Arial Narrow"/>
          <w:b/>
          <w:color w:val="0000FF"/>
        </w:rPr>
        <w:t xml:space="preserve"> </w:t>
      </w:r>
      <w:r>
        <w:rPr>
          <w:rFonts w:ascii="Arial Narrow" w:eastAsia="Times New Roman" w:hAnsi="Arial Narrow"/>
        </w:rPr>
        <w:t>with a supernaturally higher recognition about things, events, activities, and actions of people.</w:t>
      </w:r>
    </w:p>
    <w:p w:rsidR="00922100" w:rsidRDefault="00922100" w:rsidP="00922100">
      <w:pPr>
        <w:pStyle w:val="ListParagraph"/>
        <w:numPr>
          <w:ilvl w:val="0"/>
          <w:numId w:val="1"/>
        </w:numPr>
      </w:pPr>
      <w:r>
        <w:rPr>
          <w:color w:val="0000FF"/>
        </w:rPr>
        <w:t xml:space="preserve">To </w:t>
      </w:r>
      <w:r w:rsidRPr="005F5E58">
        <w:rPr>
          <w:b/>
          <w:color w:val="0000FF"/>
        </w:rPr>
        <w:t>deliver</w:t>
      </w:r>
      <w:r>
        <w:rPr>
          <w:b/>
          <w:color w:val="0000FF"/>
        </w:rPr>
        <w:t>s</w:t>
      </w:r>
      <w:r>
        <w:t xml:space="preserve"> the believer </w:t>
      </w:r>
      <w:r w:rsidRPr="006406BA">
        <w:rPr>
          <w:b/>
        </w:rPr>
        <w:t>from evil</w:t>
      </w:r>
      <w:r>
        <w:t>.</w:t>
      </w:r>
    </w:p>
    <w:p w:rsidR="00922100" w:rsidRDefault="00922100" w:rsidP="00922100">
      <w:pPr>
        <w:pStyle w:val="ListParagraph"/>
        <w:numPr>
          <w:ilvl w:val="0"/>
          <w:numId w:val="1"/>
        </w:numPr>
      </w:pPr>
      <w:r w:rsidRPr="002C5978">
        <w:t xml:space="preserve">To </w:t>
      </w:r>
      <w:r w:rsidRPr="002C5978">
        <w:rPr>
          <w:b/>
          <w:color w:val="0000FF"/>
        </w:rPr>
        <w:t>defend</w:t>
      </w:r>
      <w:r>
        <w:rPr>
          <w:b/>
          <w:color w:val="0000FF"/>
        </w:rPr>
        <w:t>s</w:t>
      </w:r>
      <w:r w:rsidRPr="002C5978">
        <w:rPr>
          <w:b/>
          <w:color w:val="0000FF"/>
        </w:rPr>
        <w:t xml:space="preserve"> </w:t>
      </w:r>
      <w:r w:rsidRPr="002C5978">
        <w:t>the will of God</w:t>
      </w:r>
    </w:p>
    <w:p w:rsidR="00922100" w:rsidRDefault="00922100" w:rsidP="00922100">
      <w:pPr>
        <w:pStyle w:val="ListParagraph"/>
        <w:numPr>
          <w:ilvl w:val="0"/>
          <w:numId w:val="3"/>
        </w:numPr>
      </w:pPr>
      <w:r>
        <w:t xml:space="preserve">What is </w:t>
      </w:r>
      <w:r w:rsidRPr="002C5978">
        <w:rPr>
          <w:b/>
        </w:rPr>
        <w:t>the will of God</w:t>
      </w:r>
      <w:r>
        <w:t>?</w:t>
      </w:r>
    </w:p>
    <w:p w:rsidR="00922100" w:rsidRDefault="00922100" w:rsidP="00922100">
      <w:pPr>
        <w:pStyle w:val="ListParagraph"/>
        <w:numPr>
          <w:ilvl w:val="0"/>
          <w:numId w:val="4"/>
        </w:numPr>
      </w:pPr>
      <w:r>
        <w:t>God has two wills in the Bible: His will of decree and His will of command</w:t>
      </w:r>
    </w:p>
    <w:p w:rsidR="00922100" w:rsidRDefault="00922100" w:rsidP="00922100">
      <w:pPr>
        <w:pStyle w:val="ListParagraph"/>
        <w:numPr>
          <w:ilvl w:val="0"/>
          <w:numId w:val="3"/>
        </w:numPr>
      </w:pPr>
      <w:r>
        <w:t xml:space="preserve">The Holy Spirit helps believers to </w:t>
      </w:r>
      <w:r w:rsidRPr="00B36569">
        <w:rPr>
          <w:b/>
          <w:u w:val="single"/>
        </w:rPr>
        <w:t>defend God</w:t>
      </w:r>
      <w:r w:rsidR="00B36569" w:rsidRPr="00B36569">
        <w:rPr>
          <w:b/>
          <w:u w:val="single"/>
        </w:rPr>
        <w:t>’s will</w:t>
      </w:r>
      <w:r w:rsidR="00206A1A">
        <w:t xml:space="preserve"> in there:</w:t>
      </w:r>
    </w:p>
    <w:p w:rsidR="00206A1A" w:rsidRDefault="00206A1A" w:rsidP="00206A1A">
      <w:pPr>
        <w:pStyle w:val="ListParagraph"/>
        <w:numPr>
          <w:ilvl w:val="0"/>
          <w:numId w:val="5"/>
        </w:numPr>
      </w:pPr>
      <w:r w:rsidRPr="00FC2FB1">
        <w:rPr>
          <w:b/>
          <w:color w:val="0000FF"/>
          <w:sz w:val="28"/>
          <w:szCs w:val="28"/>
          <w:u w:val="single"/>
        </w:rPr>
        <w:t>Witness:</w:t>
      </w:r>
      <w:r>
        <w:t xml:space="preserve">  to observe that which is seen or </w:t>
      </w:r>
      <w:r w:rsidR="00D74C6F">
        <w:t xml:space="preserve">the </w:t>
      </w:r>
      <w:r>
        <w:t>e</w:t>
      </w:r>
      <w:bookmarkStart w:id="0" w:name="_GoBack"/>
      <w:bookmarkEnd w:id="0"/>
      <w:r>
        <w:t>vidence of proof; to become a witness by becoming a martyr</w:t>
      </w:r>
      <w:r w:rsidR="00A94D3F">
        <w:t xml:space="preserve"> (one who dies for his beliefs);</w:t>
      </w:r>
      <w:r>
        <w:t xml:space="preserve"> </w:t>
      </w:r>
      <w:r w:rsidR="00A94D3F">
        <w:t xml:space="preserve">a witness as one who advocates, defends, </w:t>
      </w:r>
      <w:r w:rsidR="005441EE">
        <w:t xml:space="preserve">one who becomes </w:t>
      </w:r>
      <w:r w:rsidR="00A94D3F">
        <w:t>an example of or for</w:t>
      </w:r>
      <w:r w:rsidR="005441EE">
        <w:t xml:space="preserve"> a movement and died for its cause, etc</w:t>
      </w:r>
      <w:r w:rsidR="00FC2FB1">
        <w:t>.  I</w:t>
      </w:r>
      <w:r w:rsidR="0060017B">
        <w:t xml:space="preserve">n Christianity we are martyrs </w:t>
      </w:r>
      <w:r w:rsidR="0060017B" w:rsidRPr="0060017B">
        <w:rPr>
          <w:b/>
          <w:sz w:val="24"/>
          <w:szCs w:val="24"/>
          <w:u w:val="single"/>
        </w:rPr>
        <w:t xml:space="preserve">not </w:t>
      </w:r>
      <w:r w:rsidR="0060017B">
        <w:t>when we are in charge of our faith but when our faith is in charge of us</w:t>
      </w:r>
      <w:r w:rsidR="00D74C6F">
        <w:t xml:space="preserve"> that we die to our own selves</w:t>
      </w:r>
      <w:r w:rsidR="0060017B">
        <w:t>.</w:t>
      </w:r>
    </w:p>
    <w:p w:rsidR="005441EE" w:rsidRDefault="00FC2FB1" w:rsidP="005441EE">
      <w:pPr>
        <w:pStyle w:val="ListParagraph"/>
        <w:numPr>
          <w:ilvl w:val="1"/>
          <w:numId w:val="5"/>
        </w:numPr>
      </w:pPr>
      <w:r>
        <w:t>Gandhi</w:t>
      </w:r>
      <w:r w:rsidR="005441EE">
        <w:t xml:space="preserve"> was a martyr against British colonization</w:t>
      </w:r>
      <w:r>
        <w:t xml:space="preserve"> and the freedom of India</w:t>
      </w:r>
      <w:r w:rsidR="005441EE">
        <w:t>.</w:t>
      </w:r>
    </w:p>
    <w:p w:rsidR="005441EE" w:rsidRDefault="005441EE" w:rsidP="005441EE">
      <w:pPr>
        <w:pStyle w:val="ListParagraph"/>
        <w:numPr>
          <w:ilvl w:val="1"/>
          <w:numId w:val="5"/>
        </w:numPr>
      </w:pPr>
      <w:r>
        <w:t>Dr. Martin Luther King, Jr. was a martyr against racism and civil rights;</w:t>
      </w:r>
    </w:p>
    <w:p w:rsidR="00FC2FB1" w:rsidRDefault="00FC2FB1" w:rsidP="005441EE">
      <w:pPr>
        <w:pStyle w:val="ListParagraph"/>
        <w:numPr>
          <w:ilvl w:val="1"/>
          <w:numId w:val="5"/>
        </w:numPr>
      </w:pPr>
      <w:r>
        <w:t>Jesus Christ died on the cross and rose Easter morning for the Christian Church to live;</w:t>
      </w:r>
    </w:p>
    <w:p w:rsidR="00FC2FB1" w:rsidRDefault="00FC2FB1" w:rsidP="005441EE">
      <w:pPr>
        <w:pStyle w:val="ListParagraph"/>
        <w:numPr>
          <w:ilvl w:val="1"/>
          <w:numId w:val="5"/>
        </w:numPr>
      </w:pPr>
      <w:r>
        <w:t>The Apostle Paul was beheaded because he refused to renounce his faith in Jesus Christ;</w:t>
      </w:r>
    </w:p>
    <w:p w:rsidR="00D74C6F" w:rsidRPr="00B36569" w:rsidRDefault="00D74C6F" w:rsidP="00D74C6F">
      <w:pPr>
        <w:pStyle w:val="ListParagraph"/>
        <w:numPr>
          <w:ilvl w:val="2"/>
          <w:numId w:val="5"/>
        </w:numPr>
        <w:rPr>
          <w:color w:val="FF0000"/>
        </w:rPr>
      </w:pPr>
      <w:r>
        <w:t xml:space="preserve">The Holy Ghost helps </w:t>
      </w:r>
      <w:r w:rsidRPr="00B36569">
        <w:rPr>
          <w:b/>
        </w:rPr>
        <w:t>true Christians</w:t>
      </w:r>
      <w:r>
        <w:t xml:space="preserve"> to</w:t>
      </w:r>
      <w:r>
        <w:t xml:space="preserve"> be witnesses as they</w:t>
      </w:r>
      <w:r>
        <w:t xml:space="preserve"> practice</w:t>
      </w:r>
      <w:r w:rsidR="00B36569">
        <w:t xml:space="preserve"> by deeds</w:t>
      </w:r>
      <w:r>
        <w:t xml:space="preserve"> the principles Jesus taught His disciples; </w:t>
      </w:r>
      <w:r w:rsidRPr="00B36569">
        <w:rPr>
          <w:color w:val="FF0000"/>
        </w:rPr>
        <w:t xml:space="preserve">Matthew </w:t>
      </w:r>
      <w:r w:rsidRPr="00B36569">
        <w:rPr>
          <w:color w:val="FF0000"/>
        </w:rPr>
        <w:t>16:24</w:t>
      </w:r>
      <w:r w:rsidR="00B36569" w:rsidRPr="00B36569">
        <w:rPr>
          <w:color w:val="FF0000"/>
        </w:rPr>
        <w:t xml:space="preserve">-26; </w:t>
      </w:r>
      <w:r w:rsidRPr="00B36569">
        <w:rPr>
          <w:color w:val="FF0000"/>
        </w:rPr>
        <w:t>28:18-20; 5:43-48; John 16:12-15</w:t>
      </w:r>
    </w:p>
    <w:p w:rsidR="005441EE" w:rsidRPr="00B36569" w:rsidRDefault="00FC2FB1" w:rsidP="00FC2FB1">
      <w:pPr>
        <w:pStyle w:val="ListParagraph"/>
        <w:numPr>
          <w:ilvl w:val="2"/>
          <w:numId w:val="5"/>
        </w:numPr>
        <w:rPr>
          <w:color w:val="FF0000"/>
        </w:rPr>
      </w:pPr>
      <w:r>
        <w:t xml:space="preserve">The Holy Ghost uses humble </w:t>
      </w:r>
      <w:r w:rsidR="00B36569" w:rsidRPr="00B36569">
        <w:rPr>
          <w:b/>
        </w:rPr>
        <w:t xml:space="preserve">true </w:t>
      </w:r>
      <w:r w:rsidRPr="00B36569">
        <w:rPr>
          <w:b/>
        </w:rPr>
        <w:t>Christians</w:t>
      </w:r>
      <w:r>
        <w:t xml:space="preserve"> to help others to emulate </w:t>
      </w:r>
      <w:r w:rsidR="00A67E5F">
        <w:t xml:space="preserve">and exemplify </w:t>
      </w:r>
      <w:r>
        <w:t>Jesus</w:t>
      </w:r>
      <w:r w:rsidR="0060017B">
        <w:t xml:space="preserve"> as their profession and power to live by</w:t>
      </w:r>
      <w:r>
        <w:t xml:space="preserve">; </w:t>
      </w:r>
      <w:r w:rsidR="00B36569" w:rsidRPr="00B36569">
        <w:rPr>
          <w:color w:val="FF0000"/>
        </w:rPr>
        <w:t xml:space="preserve">Acts 2:36-40; </w:t>
      </w:r>
      <w:r w:rsidR="0060017B" w:rsidRPr="00B36569">
        <w:rPr>
          <w:color w:val="FF0000"/>
        </w:rPr>
        <w:t>Galatians 2:19,20;</w:t>
      </w:r>
      <w:r w:rsidR="00A67E5F" w:rsidRPr="00B36569">
        <w:rPr>
          <w:color w:val="FF0000"/>
        </w:rPr>
        <w:t xml:space="preserve"> II Corinthians 4:3-11</w:t>
      </w:r>
    </w:p>
    <w:p w:rsidR="00206A1A" w:rsidRDefault="00206A1A" w:rsidP="00B36569">
      <w:pPr>
        <w:pStyle w:val="ListParagraph"/>
        <w:ind w:left="2520"/>
      </w:pPr>
    </w:p>
    <w:p w:rsidR="00922100" w:rsidRDefault="00922100" w:rsidP="00922100">
      <w:pPr>
        <w:pStyle w:val="ListParagraph"/>
        <w:spacing w:after="0" w:line="240" w:lineRule="auto"/>
        <w:ind w:left="2160"/>
        <w:rPr>
          <w:rFonts w:ascii="Arial Narrow" w:eastAsia="Times New Roman" w:hAnsi="Arial Narrow"/>
        </w:rPr>
      </w:pPr>
    </w:p>
    <w:p w:rsidR="003B7676" w:rsidRDefault="00922100">
      <w:r>
        <w:rPr>
          <w:rFonts w:ascii="Arial Narrow" w:hAnsi="Arial Narrow" w:cs="Arial"/>
          <w:b/>
          <w:color w:val="0000FF"/>
          <w:sz w:val="24"/>
          <w:szCs w:val="24"/>
        </w:rPr>
        <w:t>4.12</w:t>
      </w:r>
      <w:r>
        <w:rPr>
          <w:rFonts w:ascii="Arial Narrow" w:hAnsi="Arial Narrow" w:cs="Arial"/>
          <w:b/>
          <w:color w:val="0000FF"/>
          <w:sz w:val="24"/>
          <w:szCs w:val="24"/>
        </w:rPr>
        <w:t>.16 lesson 5</w:t>
      </w:r>
      <w:r>
        <w:rPr>
          <w:rFonts w:ascii="Arial Narrow" w:hAnsi="Arial Narrow" w:cs="Arial"/>
          <w:b/>
          <w:color w:val="0000FF"/>
          <w:sz w:val="24"/>
          <w:szCs w:val="24"/>
        </w:rPr>
        <w:t>3</w:t>
      </w:r>
    </w:p>
    <w:sectPr w:rsidR="003B7676" w:rsidSect="00270C4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0840F8"/>
    <w:multiLevelType w:val="hybridMultilevel"/>
    <w:tmpl w:val="776A783E"/>
    <w:lvl w:ilvl="0" w:tplc="D2545AF2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</w:rPr>
    </w:lvl>
    <w:lvl w:ilvl="1" w:tplc="93B63EA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758E6E54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 w15:restartNumberingAfterBreak="0">
    <w:nsid w:val="2AD1555F"/>
    <w:multiLevelType w:val="hybridMultilevel"/>
    <w:tmpl w:val="98BCEC7A"/>
    <w:lvl w:ilvl="0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42C66263"/>
    <w:multiLevelType w:val="hybridMultilevel"/>
    <w:tmpl w:val="245AFEC4"/>
    <w:lvl w:ilvl="0" w:tplc="5F829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00"/>
    <w:rsid w:val="00206A1A"/>
    <w:rsid w:val="003B7676"/>
    <w:rsid w:val="005441EE"/>
    <w:rsid w:val="0060017B"/>
    <w:rsid w:val="00922100"/>
    <w:rsid w:val="009C1736"/>
    <w:rsid w:val="00A67E5F"/>
    <w:rsid w:val="00A94D3F"/>
    <w:rsid w:val="00B36569"/>
    <w:rsid w:val="00CD71A8"/>
    <w:rsid w:val="00D74C6F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5BCF"/>
  <w15:chartTrackingRefBased/>
  <w15:docId w15:val="{19B408E3-643E-4AB8-A79F-FA94DEA9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2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</dc:creator>
  <cp:keywords/>
  <dc:description/>
  <cp:lastModifiedBy>shepherd</cp:lastModifiedBy>
  <cp:revision>2</cp:revision>
  <dcterms:created xsi:type="dcterms:W3CDTF">2016-04-12T13:26:00Z</dcterms:created>
  <dcterms:modified xsi:type="dcterms:W3CDTF">2016-04-12T13:26:00Z</dcterms:modified>
</cp:coreProperties>
</file>