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89" w:dyaOrig="1555">
          <v:rect xmlns:o="urn:schemas-microsoft-com:office:office" xmlns:v="urn:schemas-microsoft-com:vml" id="rectole0000000000" style="width:114.450000pt;height:7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4"/>
          <w:shd w:fill="auto" w:val="clear"/>
        </w:rPr>
        <w:t xml:space="preserve">“EXPECTING MIRACLES TO BE SEEN IN 2016”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UNLOCKING KINGDOM AUTHORITY AND POWER WITHIN YOU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Matthew 16:19-21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FF0000"/>
          <w:spacing w:val="0"/>
          <w:position w:val="0"/>
          <w:sz w:val="24"/>
          <w:shd w:fill="auto" w:val="clear"/>
        </w:rPr>
        <w:t xml:space="preserve">Bible Fact: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ab/>
        <w:t xml:space="preserve">Jesus expects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all of His disciples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to demonstrate the authority and power of His kingdom 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ab/>
        <w:tab/>
        <w:t xml:space="preserve">as a witness to a weak and wicked world.</w:t>
      </w:r>
    </w:p>
    <w:p>
      <w:pPr>
        <w:spacing w:before="0" w:after="0" w:line="240"/>
        <w:ind w:right="0" w:left="1440" w:hanging="144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FF0000"/>
          <w:spacing w:val="0"/>
          <w:position w:val="0"/>
          <w:sz w:val="24"/>
          <w:shd w:fill="auto" w:val="clear"/>
        </w:rPr>
        <w:t xml:space="preserve">The Big Idea: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ab/>
        <w:t xml:space="preserve">To get Christian disciples to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surrender their faith beyond the traditional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to be offered the opportunity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to engage with God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without restrictions to do miraculous works that represent God.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1080" w:hanging="72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SOUL ONLY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is the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u w:val="single"/>
          <w:shd w:fill="auto" w:val="clear"/>
        </w:rPr>
        <w:t xml:space="preserve">lone citizen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that lives in the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u w:val="single"/>
          <w:shd w:fill="auto" w:val="clear"/>
        </w:rPr>
        <w:t xml:space="preserve">kingdom of heaven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450" w:hanging="45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II.</w:t>
        <w:tab/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7 Keys</w:t>
      </w:r>
      <w:r>
        <w:rPr>
          <w:rFonts w:ascii="Arial Narrow" w:hAnsi="Arial Narrow" w:cs="Arial Narrow" w:eastAsia="Arial Narrow"/>
          <w:color w:val="0000FF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to unlock kingdom authority and power within you: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III.  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Kingdom citizen rules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Jesus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taught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that release His keys of authority to His disciples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IV.  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The Holy Spirit’s release of God’s power to unlock authority and power in Christians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ab/>
        <w:t xml:space="preserve">A.</w:t>
        <w:tab/>
        <w:t xml:space="preserve">The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objectives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of the Holy Spirit in Christians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ab/>
        <w:tab/>
        <w:t xml:space="preserve">1.</w:t>
        <w:tab/>
        <w:t xml:space="preserve">To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u w:val="single"/>
          <w:shd w:fill="auto" w:val="clear"/>
        </w:rPr>
        <w:t xml:space="preserve">exemplify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His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person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ab/>
        <w:tab/>
        <w:t xml:space="preserve">2.</w:t>
        <w:tab/>
        <w:t xml:space="preserve">To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u w:val="single"/>
          <w:shd w:fill="auto" w:val="clear"/>
        </w:rPr>
        <w:t xml:space="preserve">experience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His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power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ab/>
        <w:tab/>
        <w:t xml:space="preserve">3.</w:t>
        <w:tab/>
        <w:t xml:space="preserve">To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u w:val="single"/>
          <w:shd w:fill="auto" w:val="clear"/>
        </w:rPr>
        <w:t xml:space="preserve">elevate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His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purpose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ab/>
        <w:tab/>
        <w:t xml:space="preserve">4.</w:t>
        <w:tab/>
        <w:t xml:space="preserve">To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u w:val="single"/>
          <w:shd w:fill="auto" w:val="clear"/>
        </w:rPr>
        <w:t xml:space="preserve">execute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His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plan</w:t>
      </w:r>
    </w:p>
    <w:p>
      <w:pPr>
        <w:spacing w:before="0" w:after="0" w:line="240"/>
        <w:ind w:right="0" w:left="72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B.</w:t>
        <w:tab/>
        <w:t xml:space="preserve">The</w:t>
      </w:r>
      <w:r>
        <w:rPr>
          <w:rFonts w:ascii="Arial Narrow" w:hAnsi="Arial Narrow" w:cs="Arial Narrow" w:eastAsia="Arial Narrow"/>
          <w:color w:val="0000FF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five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primary activities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of the Holy Ghost</w:t>
      </w:r>
    </w:p>
    <w:p>
      <w:pPr>
        <w:numPr>
          <w:ilvl w:val="0"/>
          <w:numId w:val="9"/>
        </w:numPr>
        <w:spacing w:before="0" w:after="0" w:line="240"/>
        <w:ind w:right="0" w:left="216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directs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believers in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the way of righteousness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to represent The Lord; </w:t>
      </w:r>
    </w:p>
    <w:p>
      <w:pPr>
        <w:numPr>
          <w:ilvl w:val="0"/>
          <w:numId w:val="9"/>
        </w:numPr>
        <w:spacing w:before="0" w:after="0" w:line="240"/>
        <w:ind w:right="0" w:left="216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diverts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from the presence and way of the believer:</w:t>
      </w:r>
    </w:p>
    <w:p>
      <w:pPr>
        <w:numPr>
          <w:ilvl w:val="0"/>
          <w:numId w:val="9"/>
        </w:numPr>
        <w:spacing w:before="0" w:after="0" w:line="240"/>
        <w:ind w:right="0" w:left="216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discerns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with a supernaturally higher recognition about things, events, activities, and actions of people.</w:t>
      </w:r>
    </w:p>
    <w:p>
      <w:pPr>
        <w:numPr>
          <w:ilvl w:val="0"/>
          <w:numId w:val="9"/>
        </w:numPr>
        <w:spacing w:before="0" w:after="200" w:line="276"/>
        <w:ind w:right="0" w:left="216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FF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delivers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the believer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from evil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"/>
        </w:numPr>
        <w:spacing w:before="0" w:after="200" w:line="276"/>
        <w:ind w:right="0" w:left="216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defends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the will of God</w:t>
      </w:r>
    </w:p>
    <w:p>
      <w:pPr>
        <w:numPr>
          <w:ilvl w:val="0"/>
          <w:numId w:val="9"/>
        </w:numPr>
        <w:spacing w:before="0" w:after="200" w:line="276"/>
        <w:ind w:right="0" w:left="25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What is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the will of God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God has two wills in the Bible: His will of decree and His will of command</w:t>
      </w:r>
    </w:p>
    <w:p>
      <w:pPr>
        <w:numPr>
          <w:ilvl w:val="0"/>
          <w:numId w:val="9"/>
        </w:numPr>
        <w:spacing w:before="0" w:after="200" w:line="276"/>
        <w:ind w:right="0" w:left="25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The Holy Spirit helps believers to 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defend God’s will</w:t>
      </w:r>
      <w:r>
        <w:rPr>
          <w:rFonts w:ascii="Arial Narrow" w:hAnsi="Arial Narrow" w:cs="Arial Narrow" w:eastAsia="Arial Narrow"/>
          <w:color w:val="0000FF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in there: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Witness: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b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Word: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  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Walk:  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Work:</w:t>
      </w: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FFFFFF" w:val="clear"/>
        </w:rPr>
        <w:t xml:space="preserve">be </w:t>
      </w:r>
      <w:r>
        <w:rPr>
          <w:rFonts w:ascii="Arial Narrow" w:hAnsi="Arial Narrow" w:cs="Arial Narrow" w:eastAsia="Arial Narrow"/>
          <w:color w:val="222222"/>
          <w:spacing w:val="0"/>
          <w:position w:val="0"/>
          <w:sz w:val="24"/>
          <w:shd w:fill="FFFFFF" w:val="clear"/>
        </w:rPr>
        <w:t xml:space="preserve">engaged in </w:t>
      </w:r>
      <w:r>
        <w:rPr>
          <w:rFonts w:ascii="Arial Narrow" w:hAnsi="Arial Narrow" w:cs="Arial Narrow" w:eastAsia="Arial Narrow"/>
          <w:b/>
          <w:color w:val="222222"/>
          <w:spacing w:val="0"/>
          <w:position w:val="0"/>
          <w:sz w:val="24"/>
          <w:u w:val="single"/>
          <w:shd w:fill="FFFFFF" w:val="clear"/>
        </w:rPr>
        <w:t xml:space="preserve">physical or mental activity</w:t>
      </w:r>
      <w:r>
        <w:rPr>
          <w:rFonts w:ascii="Arial Narrow" w:hAnsi="Arial Narrow" w:cs="Arial Narrow" w:eastAsia="Arial Narrow"/>
          <w:color w:val="222222"/>
          <w:spacing w:val="0"/>
          <w:position w:val="0"/>
          <w:sz w:val="24"/>
          <w:shd w:fill="FFFFFF" w:val="clear"/>
        </w:rPr>
        <w:t xml:space="preserve"> in order to achieve a purpose or result, especially in one's job, to do work. </w:t>
      </w:r>
      <w:hyperlink xmlns:r="http://schemas.openxmlformats.org/officeDocument/2006/relationships" r:id="docRId2">
        <w:r>
          <w:rPr>
            <w:rFonts w:ascii="Arial Narrow" w:hAnsi="Arial Narrow" w:cs="Arial Narrow" w:eastAsia="Arial Narrow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To </w:t>
        </w:r>
        <w:r>
          <w:rPr>
            <w:rFonts w:ascii="Arial Narrow" w:hAnsi="Arial Narrow" w:cs="Arial Narrow" w:eastAsia="Arial Narrow"/>
            <w:b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"https://www.google.com/search?espv=2&amp;biw=1280&amp;bih=884&amp;q=define+toil&amp;sa=X&amp;ved=0ahUKEwj4iMS8hOLMAhWBVCYKHYseDpYQ_SoIVzAA"</w:t>
        </w:r>
        <w:r>
          <w:rPr>
            <w:rFonts w:ascii="Arial Narrow" w:hAnsi="Arial Narrow" w:cs="Arial Narrow" w:eastAsia="Arial Narrow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toil</w:t>
        </w:r>
      </w:hyperlink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, </w:t>
      </w:r>
      <w:hyperlink xmlns:r="http://schemas.openxmlformats.org/officeDocument/2006/relationships" r:id="docRId3">
        <w:r>
          <w:rPr>
            <w:rFonts w:ascii="Arial Narrow" w:hAnsi="Arial Narrow" w:cs="Arial Narrow" w:eastAsia="Arial Narrow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labor</w:t>
        </w:r>
      </w:hyperlink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, exert oneself, to slave at or be tied to something with energy (to slave away); keep at it, put one's nose to the grindstone.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The true works of the kingdom are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eternal and cannot be destroyed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shd w:fill="auto" w:val="clear"/>
        </w:rPr>
        <w:t xml:space="preserve">I Corinthians 3:1-12</w:t>
      </w:r>
    </w:p>
    <w:p>
      <w:pPr>
        <w:numPr>
          <w:ilvl w:val="0"/>
          <w:numId w:val="9"/>
        </w:numPr>
        <w:spacing w:before="0" w:after="200" w:line="276"/>
        <w:ind w:right="0" w:left="3285" w:hanging="36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Work in  the kingdom of God is the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voluntary willingness of the heart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to work;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shd w:fill="auto" w:val="clear"/>
        </w:rPr>
        <w:t xml:space="preserve">Deuteronomy 30:19,20; Joshua 24:14-18 </w:t>
      </w:r>
      <w:hyperlink xmlns:r="http://schemas.openxmlformats.org/officeDocument/2006/relationships" r:id="docRId4">
        <w:r>
          <w:rPr>
            <w:rFonts w:ascii="Arial Narrow" w:hAnsi="Arial Narrow" w:cs="Arial Narrow" w:eastAsia="Arial Narrow"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Matt</w:t>
        </w:r>
        <w:r>
          <w:rPr>
            <w:rFonts w:ascii="Arial Narrow" w:hAnsi="Arial Narrow" w:cs="Arial Narrow" w:eastAsia="Arial Narrow"/>
            <w:vanish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HYPERLINK "http://biblia.com/bible/nrsv/Matt.%2021.28-32"</w:t>
        </w:r>
        <w:r>
          <w:rPr>
            <w:rFonts w:ascii="Arial Narrow" w:hAnsi="Arial Narrow" w:cs="Arial Narrow" w:eastAsia="Arial Narrow"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hew</w:t>
        </w:r>
        <w:r>
          <w:rPr>
            <w:rFonts w:ascii="Arial Narrow" w:hAnsi="Arial Narrow" w:cs="Arial Narrow" w:eastAsia="Arial Narrow"/>
            <w:vanish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HYPERLINK "http://biblia.com/bible/nrsv/Matt.%2021.28-32"</w:t>
        </w:r>
        <w:r>
          <w:rPr>
            <w:rFonts w:ascii="Arial Narrow" w:hAnsi="Arial Narrow" w:cs="Arial Narrow" w:eastAsia="Arial Narrow"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Arial Narrow" w:hAnsi="Arial Narrow" w:cs="Arial Narrow" w:eastAsia="Arial Narrow"/>
            <w:vanish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HYPERLINK "http://biblia.com/bible/nrsv/Matt.%2021.28-32"</w:t>
        </w:r>
        <w:r>
          <w:rPr>
            <w:rFonts w:ascii="Arial Narrow" w:hAnsi="Arial Narrow" w:cs="Arial Narrow" w:eastAsia="Arial Narrow"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5:41; </w:t>
        </w:r>
        <w:r>
          <w:rPr>
            <w:rFonts w:ascii="Arial Narrow" w:hAnsi="Arial Narrow" w:cs="Arial Narrow" w:eastAsia="Arial Narrow"/>
            <w:vanish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HYPERLINK "http://biblia.com/bible/nrsv/Matt.%2021.28-32"</w:t>
        </w:r>
        <w:r>
          <w:rPr>
            <w:rFonts w:ascii="Arial Narrow" w:hAnsi="Arial Narrow" w:cs="Arial Narrow" w:eastAsia="Arial Narrow"/>
            <w:color w:val="FF0000"/>
            <w:spacing w:val="0"/>
            <w:position w:val="0"/>
            <w:sz w:val="24"/>
            <w:u w:val="single"/>
            <w:shd w:fill="FFFFFF" w:val="clear"/>
          </w:rPr>
          <w:t xml:space="preserve">21:28-32</w:t>
        </w:r>
      </w:hyperlink>
    </w:p>
    <w:p>
      <w:pPr>
        <w:numPr>
          <w:ilvl w:val="0"/>
          <w:numId w:val="9"/>
        </w:numPr>
        <w:spacing w:before="0" w:after="200" w:line="276"/>
        <w:ind w:right="0" w:left="3285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Kingdom work is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the work of compassion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(compassion: when the heart goes out towards something or towards another);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shd w:fill="auto" w:val="clear"/>
        </w:rPr>
        <w:t xml:space="preserve">Matthew  9:35-38;14:14</w:t>
      </w:r>
    </w:p>
    <w:p>
      <w:pPr>
        <w:numPr>
          <w:ilvl w:val="0"/>
          <w:numId w:val="9"/>
        </w:numPr>
        <w:spacing w:before="0" w:after="200" w:line="276"/>
        <w:ind w:right="0" w:left="4005" w:hanging="360"/>
        <w:jc w:val="both"/>
        <w:rPr>
          <w:rFonts w:ascii="Arial Narrow" w:hAnsi="Arial Narrow" w:cs="Arial Narrow" w:eastAsia="Arial Narrow"/>
          <w:color w:val="FF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Kingdom compassion is accompanied by forgiveness; </w:t>
      </w:r>
      <w:r>
        <w:rPr>
          <w:rFonts w:ascii="Arial Narrow" w:hAnsi="Arial Narrow" w:cs="Arial Narrow" w:eastAsia="Arial Narrow"/>
          <w:color w:val="FF0000"/>
          <w:spacing w:val="0"/>
          <w:position w:val="0"/>
          <w:sz w:val="24"/>
          <w:shd w:fill="auto" w:val="clear"/>
        </w:rPr>
        <w:t xml:space="preserve">Matthew 6:14,15; 18:21-35; Luke 23:34</w:t>
      </w:r>
    </w:p>
    <w:p>
      <w:pPr>
        <w:spacing w:before="0" w:after="200" w:line="276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16"/>
          <w:shd w:fill="auto" w:val="clear"/>
        </w:rPr>
      </w:pPr>
      <w:r>
        <w:rPr>
          <w:rFonts w:ascii="Arial Narrow" w:hAnsi="Arial Narrow" w:cs="Arial Narrow" w:eastAsia="Arial Narrow"/>
          <w:b/>
          <w:color w:val="0000FF"/>
          <w:spacing w:val="0"/>
          <w:position w:val="0"/>
          <w:sz w:val="16"/>
          <w:shd w:fill="auto" w:val="clear"/>
        </w:rPr>
        <w:t xml:space="preserve">6.7.16 lesson 58 PT 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www.google.com/search?espv=2&amp;biw=1280&amp;bih=884&amp;q=define+labor&amp;sa=X&amp;ved=0ahUKEwj4iMS8hOLMAhWBVCYKHYseDpYQ_SoIWDA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www.google.com/search?espv=2&amp;biw=1280&amp;bih=884&amp;q=define+toil&amp;sa=X&amp;ved=0ahUKEwj4iMS8hOLMAhWBVCYKHYseDpYQ_SoIVzAA" Id="docRId2" Type="http://schemas.openxmlformats.org/officeDocument/2006/relationships/hyperlink"/><Relationship TargetMode="External" Target="http://biblia.com/bible/nrsv/Matt.%2021.28-32" Id="docRId4" Type="http://schemas.openxmlformats.org/officeDocument/2006/relationships/hyperlink"/><Relationship Target="styles.xml" Id="docRId6" Type="http://schemas.openxmlformats.org/officeDocument/2006/relationships/styles"/></Relationships>
</file>