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E0136" w14:textId="77777777" w:rsidR="002731F4" w:rsidRPr="00A418EC" w:rsidRDefault="00A418EC" w:rsidP="00A418EC">
      <w:pPr>
        <w:jc w:val="center"/>
        <w:rPr>
          <w:color w:val="FF0000"/>
          <w:sz w:val="18"/>
          <w:szCs w:val="18"/>
        </w:rPr>
      </w:pPr>
      <w:bookmarkStart w:id="0" w:name="_GoBack"/>
      <w:bookmarkEnd w:id="0"/>
      <w:r w:rsidRPr="00A418EC">
        <w:rPr>
          <w:noProof/>
          <w:color w:val="FF0000"/>
          <w:sz w:val="18"/>
          <w:szCs w:val="18"/>
        </w:rPr>
        <w:drawing>
          <wp:inline distT="0" distB="0" distL="0" distR="0" wp14:anchorId="1938DCBB" wp14:editId="3578A88F">
            <wp:extent cx="2800350" cy="988359"/>
            <wp:effectExtent l="0" t="0" r="0" b="2540"/>
            <wp:docPr id="1" name="Picture 1" descr="HSBC - LOGO -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BC - LOGO - Cro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4918" cy="993501"/>
                    </a:xfrm>
                    <a:prstGeom prst="rect">
                      <a:avLst/>
                    </a:prstGeom>
                    <a:noFill/>
                    <a:ln>
                      <a:noFill/>
                    </a:ln>
                  </pic:spPr>
                </pic:pic>
              </a:graphicData>
            </a:graphic>
          </wp:inline>
        </w:drawing>
      </w:r>
    </w:p>
    <w:p w14:paraId="4C917D23" w14:textId="77777777" w:rsidR="00A418EC" w:rsidRPr="00A418EC" w:rsidRDefault="00A418EC" w:rsidP="00A418EC">
      <w:pPr>
        <w:jc w:val="center"/>
        <w:rPr>
          <w:b/>
          <w:color w:val="FF0000"/>
          <w:sz w:val="18"/>
          <w:szCs w:val="18"/>
        </w:rPr>
      </w:pPr>
      <w:r w:rsidRPr="00A418EC">
        <w:rPr>
          <w:b/>
          <w:color w:val="FF0000"/>
          <w:sz w:val="18"/>
          <w:szCs w:val="18"/>
        </w:rPr>
        <w:t>“LET GOD’S VISION BE SEEN IN 2017</w:t>
      </w:r>
    </w:p>
    <w:p w14:paraId="047A7FC2" w14:textId="77777777" w:rsidR="00A418EC" w:rsidRDefault="00A418EC" w:rsidP="00A418EC">
      <w:r>
        <w:t>8.13.17</w:t>
      </w:r>
    </w:p>
    <w:p w14:paraId="6A83F95C" w14:textId="77777777" w:rsidR="00A418EC" w:rsidRPr="00860C13" w:rsidRDefault="00A418EC" w:rsidP="00A418EC">
      <w:pPr>
        <w:jc w:val="center"/>
        <w:rPr>
          <w:rFonts w:ascii="Arial" w:hAnsi="Arial" w:cs="Arial"/>
          <w:b/>
          <w:sz w:val="32"/>
          <w:szCs w:val="32"/>
        </w:rPr>
      </w:pPr>
      <w:r w:rsidRPr="00860C13">
        <w:rPr>
          <w:rFonts w:ascii="Arial" w:hAnsi="Arial" w:cs="Arial"/>
          <w:b/>
          <w:sz w:val="32"/>
          <w:szCs w:val="32"/>
        </w:rPr>
        <w:t xml:space="preserve">My Harvest Time  </w:t>
      </w:r>
    </w:p>
    <w:p w14:paraId="64022DFD" w14:textId="77777777" w:rsidR="00A418EC" w:rsidRPr="00985EEC" w:rsidRDefault="00A418EC" w:rsidP="00A418EC">
      <w:pPr>
        <w:jc w:val="center"/>
        <w:rPr>
          <w:rFonts w:ascii="Arial" w:hAnsi="Arial" w:cs="Arial"/>
          <w:b/>
          <w:color w:val="0000FF"/>
          <w:sz w:val="28"/>
          <w:szCs w:val="28"/>
        </w:rPr>
      </w:pPr>
      <w:r w:rsidRPr="00985EEC">
        <w:rPr>
          <w:rFonts w:ascii="Arial" w:hAnsi="Arial" w:cs="Arial"/>
          <w:b/>
          <w:color w:val="0000FF"/>
          <w:sz w:val="28"/>
          <w:szCs w:val="28"/>
        </w:rPr>
        <w:t>(God wants me to have a great harvest time.)</w:t>
      </w:r>
    </w:p>
    <w:p w14:paraId="42AB2E82" w14:textId="77777777" w:rsidR="00A418EC" w:rsidRPr="00985EEC" w:rsidRDefault="00A418EC" w:rsidP="00A418EC">
      <w:pPr>
        <w:jc w:val="center"/>
        <w:rPr>
          <w:color w:val="FF0000"/>
        </w:rPr>
      </w:pPr>
      <w:r w:rsidRPr="00985EEC">
        <w:rPr>
          <w:color w:val="FF0000"/>
        </w:rPr>
        <w:t>Ezekiel 36:1-11</w:t>
      </w:r>
    </w:p>
    <w:p w14:paraId="3C2404C6" w14:textId="77777777" w:rsidR="00A418EC" w:rsidRDefault="00A418EC" w:rsidP="00A418EC">
      <w:pPr>
        <w:jc w:val="center"/>
      </w:pPr>
    </w:p>
    <w:p w14:paraId="4CD7E7B6" w14:textId="77777777" w:rsidR="00A418EC" w:rsidRPr="00A418EC" w:rsidRDefault="00A418EC" w:rsidP="00A418EC">
      <w:pPr>
        <w:jc w:val="both"/>
        <w:rPr>
          <w:rFonts w:ascii="Arial Narrow" w:hAnsi="Arial Narrow" w:cs="Arial"/>
          <w:b/>
          <w:sz w:val="26"/>
          <w:szCs w:val="26"/>
        </w:rPr>
      </w:pPr>
      <w:r w:rsidRPr="00A418EC">
        <w:rPr>
          <w:rFonts w:ascii="Arial Narrow" w:hAnsi="Arial Narrow" w:cs="Arial"/>
          <w:b/>
          <w:sz w:val="26"/>
          <w:szCs w:val="26"/>
        </w:rPr>
        <w:t>“Miracles are things that happen that only God can do” …God still does miracles among His people!</w:t>
      </w:r>
    </w:p>
    <w:p w14:paraId="11E10B69" w14:textId="77777777" w:rsidR="00A418EC" w:rsidRPr="00A418EC" w:rsidRDefault="00A418EC" w:rsidP="00A418EC">
      <w:pPr>
        <w:jc w:val="both"/>
        <w:rPr>
          <w:rFonts w:ascii="Arial Narrow" w:hAnsi="Arial Narrow" w:cs="Arial"/>
          <w:sz w:val="26"/>
          <w:szCs w:val="26"/>
        </w:rPr>
      </w:pPr>
    </w:p>
    <w:p w14:paraId="017F69E7" w14:textId="77777777" w:rsidR="00A418EC" w:rsidRPr="00A418EC" w:rsidRDefault="00A418EC" w:rsidP="00A418EC">
      <w:pPr>
        <w:spacing w:line="360" w:lineRule="auto"/>
        <w:jc w:val="both"/>
        <w:rPr>
          <w:rFonts w:ascii="Arial Narrow" w:hAnsi="Arial Narrow" w:cs="Arial"/>
          <w:b/>
          <w:sz w:val="26"/>
          <w:szCs w:val="26"/>
        </w:rPr>
      </w:pPr>
      <w:r w:rsidRPr="00A418EC">
        <w:rPr>
          <w:rFonts w:ascii="Arial Narrow" w:hAnsi="Arial Narrow" w:cs="Arial"/>
          <w:sz w:val="26"/>
          <w:szCs w:val="26"/>
        </w:rPr>
        <w:tab/>
        <w:t xml:space="preserve">In Chapter 36:1-38, Ezekiel, the prophet of God, announces that God is ready to give them a new harvest for their lives.  God requested that Ezekiel make this announcement to the mountains, hills, rivers and valleys of Israel. In other words, God wanted Ezekiel to get the word out that HELP is on the way for their HOPE.  Many had been hoping that God would turn things around and make things better.  All they had left was HOPE and they needed HELP.  In a land of desolation and isolation all they had left was HOPE.  Based upon Israel’s HOPE alone God was ready to do miraculous things for His people </w:t>
      </w:r>
      <w:proofErr w:type="gramStart"/>
      <w:r w:rsidRPr="00A418EC">
        <w:rPr>
          <w:rFonts w:ascii="Arial Narrow" w:hAnsi="Arial Narrow" w:cs="Arial"/>
          <w:sz w:val="26"/>
          <w:szCs w:val="26"/>
        </w:rPr>
        <w:t>in the midst of</w:t>
      </w:r>
      <w:proofErr w:type="gramEnd"/>
      <w:r w:rsidRPr="00A418EC">
        <w:rPr>
          <w:rFonts w:ascii="Arial Narrow" w:hAnsi="Arial Narrow" w:cs="Arial"/>
          <w:sz w:val="26"/>
          <w:szCs w:val="26"/>
        </w:rPr>
        <w:t xml:space="preserve"> their hopelessness:  </w:t>
      </w:r>
      <w:r w:rsidRPr="00A418EC">
        <w:rPr>
          <w:rFonts w:ascii="Arial Narrow" w:hAnsi="Arial Narrow" w:cs="Arial"/>
          <w:b/>
          <w:sz w:val="26"/>
          <w:szCs w:val="26"/>
        </w:rPr>
        <w:t>TO GIVE THEM A HARVEST TIME AGAIN!</w:t>
      </w:r>
    </w:p>
    <w:p w14:paraId="100E8396" w14:textId="77777777" w:rsidR="00A418EC" w:rsidRPr="00A418EC" w:rsidRDefault="00A418EC" w:rsidP="00A418EC">
      <w:pPr>
        <w:spacing w:line="360" w:lineRule="auto"/>
        <w:jc w:val="both"/>
        <w:rPr>
          <w:rFonts w:ascii="Arial Narrow" w:hAnsi="Arial Narrow" w:cs="Arial"/>
          <w:b/>
          <w:sz w:val="26"/>
          <w:szCs w:val="26"/>
        </w:rPr>
      </w:pPr>
      <w:r w:rsidRPr="00A418EC">
        <w:rPr>
          <w:rFonts w:ascii="Arial Narrow" w:hAnsi="Arial Narrow" w:cs="Arial"/>
          <w:b/>
          <w:sz w:val="26"/>
          <w:szCs w:val="26"/>
        </w:rPr>
        <w:t>What God wants to do for your harvest:</w:t>
      </w:r>
    </w:p>
    <w:p w14:paraId="17DABB9B" w14:textId="77777777" w:rsidR="00A418EC" w:rsidRPr="00A418EC" w:rsidRDefault="00A418EC" w:rsidP="00A418EC">
      <w:pPr>
        <w:numPr>
          <w:ilvl w:val="0"/>
          <w:numId w:val="1"/>
        </w:numPr>
        <w:spacing w:line="360" w:lineRule="auto"/>
        <w:jc w:val="both"/>
        <w:rPr>
          <w:rFonts w:ascii="Arial Narrow" w:hAnsi="Arial Narrow" w:cs="Arial"/>
          <w:sz w:val="26"/>
          <w:szCs w:val="26"/>
        </w:rPr>
      </w:pPr>
      <w:r w:rsidRPr="00A418EC">
        <w:rPr>
          <w:rFonts w:ascii="Arial Narrow" w:hAnsi="Arial Narrow" w:cs="Arial"/>
          <w:b/>
          <w:color w:val="0000FF"/>
          <w:sz w:val="26"/>
          <w:szCs w:val="26"/>
        </w:rPr>
        <w:t xml:space="preserve">Renew </w:t>
      </w:r>
      <w:r w:rsidRPr="00A418EC">
        <w:rPr>
          <w:rFonts w:ascii="Arial Narrow" w:hAnsi="Arial Narrow" w:cs="Arial"/>
          <w:sz w:val="26"/>
          <w:szCs w:val="26"/>
        </w:rPr>
        <w:t xml:space="preserve">your heart and purify your living; </w:t>
      </w:r>
      <w:r w:rsidRPr="00A418EC">
        <w:rPr>
          <w:rFonts w:ascii="Arial Narrow" w:hAnsi="Arial Narrow" w:cs="Arial"/>
          <w:color w:val="FF0000"/>
          <w:sz w:val="26"/>
          <w:szCs w:val="26"/>
        </w:rPr>
        <w:t>vv. 26,27,31</w:t>
      </w:r>
    </w:p>
    <w:p w14:paraId="3D5BEB6F" w14:textId="77777777" w:rsidR="00A418EC" w:rsidRPr="00A418EC" w:rsidRDefault="00A418EC" w:rsidP="00A418EC">
      <w:pPr>
        <w:numPr>
          <w:ilvl w:val="0"/>
          <w:numId w:val="1"/>
        </w:numPr>
        <w:spacing w:line="360" w:lineRule="auto"/>
        <w:jc w:val="both"/>
        <w:rPr>
          <w:rFonts w:ascii="Arial Narrow" w:hAnsi="Arial Narrow" w:cs="Arial"/>
          <w:sz w:val="26"/>
          <w:szCs w:val="26"/>
        </w:rPr>
      </w:pPr>
      <w:r w:rsidRPr="00A418EC">
        <w:rPr>
          <w:rFonts w:ascii="Arial Narrow" w:hAnsi="Arial Narrow" w:cs="Arial"/>
          <w:b/>
          <w:color w:val="0000FF"/>
          <w:sz w:val="26"/>
          <w:szCs w:val="26"/>
        </w:rPr>
        <w:t>Regroup</w:t>
      </w:r>
      <w:r w:rsidRPr="00A418EC">
        <w:rPr>
          <w:rFonts w:ascii="Arial Narrow" w:hAnsi="Arial Narrow" w:cs="Arial"/>
          <w:color w:val="0000FF"/>
          <w:sz w:val="26"/>
          <w:szCs w:val="26"/>
        </w:rPr>
        <w:t xml:space="preserve"> </w:t>
      </w:r>
      <w:r w:rsidRPr="00A418EC">
        <w:rPr>
          <w:rFonts w:ascii="Arial Narrow" w:hAnsi="Arial Narrow" w:cs="Arial"/>
          <w:sz w:val="26"/>
          <w:szCs w:val="26"/>
        </w:rPr>
        <w:t xml:space="preserve">your faith from fainting moments; </w:t>
      </w:r>
      <w:r w:rsidRPr="00A418EC">
        <w:rPr>
          <w:rFonts w:ascii="Arial Narrow" w:hAnsi="Arial Narrow" w:cs="Arial"/>
          <w:color w:val="FF0000"/>
          <w:sz w:val="26"/>
          <w:szCs w:val="26"/>
        </w:rPr>
        <w:t>v. 29</w:t>
      </w:r>
    </w:p>
    <w:p w14:paraId="0A63D369" w14:textId="77777777" w:rsidR="00A418EC" w:rsidRPr="00A418EC" w:rsidRDefault="00A418EC" w:rsidP="00A418EC">
      <w:pPr>
        <w:numPr>
          <w:ilvl w:val="0"/>
          <w:numId w:val="1"/>
        </w:numPr>
        <w:spacing w:line="360" w:lineRule="auto"/>
        <w:jc w:val="both"/>
        <w:rPr>
          <w:rFonts w:ascii="Arial Narrow" w:hAnsi="Arial Narrow" w:cs="Arial"/>
          <w:sz w:val="26"/>
          <w:szCs w:val="26"/>
        </w:rPr>
      </w:pPr>
      <w:r w:rsidRPr="00A418EC">
        <w:rPr>
          <w:rFonts w:ascii="Arial Narrow" w:hAnsi="Arial Narrow" w:cs="Arial"/>
          <w:b/>
          <w:color w:val="0000FF"/>
          <w:sz w:val="26"/>
          <w:szCs w:val="26"/>
        </w:rPr>
        <w:t>Reduce</w:t>
      </w:r>
      <w:r w:rsidRPr="00A418EC">
        <w:rPr>
          <w:rFonts w:ascii="Arial Narrow" w:hAnsi="Arial Narrow" w:cs="Arial"/>
          <w:sz w:val="26"/>
          <w:szCs w:val="26"/>
        </w:rPr>
        <w:t xml:space="preserve"> your shame among the heathens; </w:t>
      </w:r>
      <w:r w:rsidRPr="00A418EC">
        <w:rPr>
          <w:rFonts w:ascii="Arial Narrow" w:hAnsi="Arial Narrow" w:cs="Arial"/>
          <w:color w:val="FF0000"/>
          <w:sz w:val="26"/>
          <w:szCs w:val="26"/>
        </w:rPr>
        <w:t>v. 24</w:t>
      </w:r>
    </w:p>
    <w:p w14:paraId="32B22947" w14:textId="77777777" w:rsidR="00A418EC" w:rsidRPr="00A418EC" w:rsidRDefault="00A418EC" w:rsidP="00A418EC">
      <w:pPr>
        <w:numPr>
          <w:ilvl w:val="0"/>
          <w:numId w:val="1"/>
        </w:numPr>
        <w:spacing w:line="360" w:lineRule="auto"/>
        <w:jc w:val="both"/>
        <w:rPr>
          <w:rFonts w:ascii="Arial Narrow" w:hAnsi="Arial Narrow" w:cs="Arial"/>
          <w:sz w:val="26"/>
          <w:szCs w:val="26"/>
        </w:rPr>
      </w:pPr>
      <w:r w:rsidRPr="00A418EC">
        <w:rPr>
          <w:rFonts w:ascii="Arial Narrow" w:hAnsi="Arial Narrow" w:cs="Arial"/>
          <w:b/>
          <w:color w:val="0000FF"/>
          <w:sz w:val="26"/>
          <w:szCs w:val="26"/>
        </w:rPr>
        <w:t>Redirect</w:t>
      </w:r>
      <w:r w:rsidRPr="00A418EC">
        <w:rPr>
          <w:rFonts w:ascii="Arial Narrow" w:hAnsi="Arial Narrow" w:cs="Arial"/>
          <w:sz w:val="26"/>
          <w:szCs w:val="26"/>
        </w:rPr>
        <w:t xml:space="preserve"> your resources in your favor; </w:t>
      </w:r>
      <w:r w:rsidRPr="00A418EC">
        <w:rPr>
          <w:rFonts w:ascii="Arial Narrow" w:hAnsi="Arial Narrow" w:cs="Arial"/>
          <w:color w:val="FF0000"/>
          <w:sz w:val="26"/>
          <w:szCs w:val="26"/>
        </w:rPr>
        <w:t>v. 30</w:t>
      </w:r>
    </w:p>
    <w:p w14:paraId="77E6633A" w14:textId="77777777" w:rsidR="00A418EC" w:rsidRPr="00A418EC" w:rsidRDefault="00A418EC" w:rsidP="00A418EC">
      <w:pPr>
        <w:numPr>
          <w:ilvl w:val="0"/>
          <w:numId w:val="1"/>
        </w:numPr>
        <w:spacing w:line="360" w:lineRule="auto"/>
        <w:jc w:val="both"/>
        <w:rPr>
          <w:rFonts w:ascii="Arial Narrow" w:hAnsi="Arial Narrow" w:cs="Arial"/>
          <w:sz w:val="26"/>
          <w:szCs w:val="26"/>
        </w:rPr>
      </w:pPr>
      <w:r w:rsidRPr="00A418EC">
        <w:rPr>
          <w:rFonts w:ascii="Arial Narrow" w:hAnsi="Arial Narrow" w:cs="Arial"/>
          <w:b/>
          <w:color w:val="0000FF"/>
          <w:sz w:val="26"/>
          <w:szCs w:val="26"/>
        </w:rPr>
        <w:t>Reschedule</w:t>
      </w:r>
      <w:r w:rsidRPr="00A418EC">
        <w:rPr>
          <w:rFonts w:ascii="Arial Narrow" w:hAnsi="Arial Narrow" w:cs="Arial"/>
          <w:sz w:val="26"/>
          <w:szCs w:val="26"/>
        </w:rPr>
        <w:t xml:space="preserve"> your delays; </w:t>
      </w:r>
      <w:r w:rsidRPr="00A418EC">
        <w:rPr>
          <w:rFonts w:ascii="Arial Narrow" w:hAnsi="Arial Narrow" w:cs="Arial"/>
          <w:color w:val="FF0000"/>
          <w:sz w:val="26"/>
          <w:szCs w:val="26"/>
        </w:rPr>
        <w:t>v. 34</w:t>
      </w:r>
    </w:p>
    <w:p w14:paraId="5C79B17D" w14:textId="77777777" w:rsidR="00A418EC" w:rsidRPr="00A418EC" w:rsidRDefault="00A418EC" w:rsidP="00A418EC">
      <w:pPr>
        <w:numPr>
          <w:ilvl w:val="0"/>
          <w:numId w:val="1"/>
        </w:numPr>
        <w:spacing w:line="360" w:lineRule="auto"/>
        <w:jc w:val="both"/>
        <w:rPr>
          <w:rFonts w:ascii="Arial Narrow" w:hAnsi="Arial Narrow" w:cs="Arial"/>
          <w:sz w:val="26"/>
          <w:szCs w:val="26"/>
        </w:rPr>
      </w:pPr>
      <w:r w:rsidRPr="00A418EC">
        <w:rPr>
          <w:rFonts w:ascii="Arial Narrow" w:hAnsi="Arial Narrow" w:cs="Arial"/>
          <w:b/>
          <w:color w:val="0000FF"/>
          <w:sz w:val="26"/>
          <w:szCs w:val="26"/>
        </w:rPr>
        <w:t>Replenish</w:t>
      </w:r>
      <w:r w:rsidRPr="00A418EC">
        <w:rPr>
          <w:rFonts w:ascii="Arial Narrow" w:hAnsi="Arial Narrow" w:cs="Arial"/>
          <w:sz w:val="26"/>
          <w:szCs w:val="26"/>
        </w:rPr>
        <w:t xml:space="preserve"> your fields like the Garden of Eden; </w:t>
      </w:r>
      <w:r w:rsidRPr="00A418EC">
        <w:rPr>
          <w:rFonts w:ascii="Arial Narrow" w:hAnsi="Arial Narrow" w:cs="Arial"/>
          <w:color w:val="FF0000"/>
          <w:sz w:val="26"/>
          <w:szCs w:val="26"/>
        </w:rPr>
        <w:t>v. 35</w:t>
      </w:r>
    </w:p>
    <w:p w14:paraId="439AE758" w14:textId="77777777" w:rsidR="00A418EC" w:rsidRPr="00A418EC" w:rsidRDefault="00A418EC" w:rsidP="00A418EC">
      <w:pPr>
        <w:numPr>
          <w:ilvl w:val="0"/>
          <w:numId w:val="1"/>
        </w:numPr>
        <w:spacing w:line="360" w:lineRule="auto"/>
        <w:jc w:val="both"/>
        <w:rPr>
          <w:rFonts w:ascii="Arial Narrow" w:hAnsi="Arial Narrow" w:cs="Arial"/>
          <w:sz w:val="26"/>
          <w:szCs w:val="26"/>
        </w:rPr>
      </w:pPr>
      <w:r w:rsidRPr="00A418EC">
        <w:rPr>
          <w:rFonts w:ascii="Arial Narrow" w:hAnsi="Arial Narrow" w:cs="Arial"/>
          <w:b/>
          <w:color w:val="0000FF"/>
          <w:sz w:val="26"/>
          <w:szCs w:val="26"/>
        </w:rPr>
        <w:t>Resurrect</w:t>
      </w:r>
      <w:r w:rsidRPr="00A418EC">
        <w:rPr>
          <w:rFonts w:ascii="Arial Narrow" w:hAnsi="Arial Narrow" w:cs="Arial"/>
          <w:sz w:val="26"/>
          <w:szCs w:val="26"/>
        </w:rPr>
        <w:t xml:space="preserve"> and regain the fame of </w:t>
      </w:r>
      <w:r w:rsidRPr="00A418EC">
        <w:rPr>
          <w:rFonts w:ascii="Arial Narrow" w:hAnsi="Arial Narrow" w:cs="Arial"/>
          <w:b/>
          <w:color w:val="0000FF"/>
          <w:sz w:val="26"/>
          <w:szCs w:val="26"/>
        </w:rPr>
        <w:t>His Holy Name</w:t>
      </w:r>
      <w:r w:rsidRPr="00A418EC">
        <w:rPr>
          <w:rFonts w:ascii="Arial Narrow" w:hAnsi="Arial Narrow" w:cs="Arial"/>
          <w:sz w:val="26"/>
          <w:szCs w:val="26"/>
        </w:rPr>
        <w:t xml:space="preserve">; </w:t>
      </w:r>
      <w:r w:rsidRPr="00A418EC">
        <w:rPr>
          <w:rFonts w:ascii="Arial Narrow" w:hAnsi="Arial Narrow" w:cs="Arial"/>
          <w:color w:val="FF0000"/>
          <w:sz w:val="26"/>
          <w:szCs w:val="26"/>
        </w:rPr>
        <w:t>vv. 21-23, 38</w:t>
      </w:r>
    </w:p>
    <w:p w14:paraId="28A9FA21" w14:textId="77777777" w:rsidR="00A418EC" w:rsidRPr="00A418EC" w:rsidRDefault="00A418EC" w:rsidP="00A418EC">
      <w:pPr>
        <w:numPr>
          <w:ilvl w:val="0"/>
          <w:numId w:val="2"/>
        </w:numPr>
        <w:tabs>
          <w:tab w:val="left" w:pos="1620"/>
        </w:tabs>
        <w:spacing w:line="360" w:lineRule="auto"/>
        <w:ind w:firstLine="180"/>
        <w:jc w:val="both"/>
        <w:rPr>
          <w:rFonts w:ascii="Arial Narrow" w:hAnsi="Arial Narrow" w:cs="Arial"/>
          <w:sz w:val="26"/>
          <w:szCs w:val="26"/>
        </w:rPr>
      </w:pPr>
      <w:r w:rsidRPr="00A418EC">
        <w:rPr>
          <w:rFonts w:ascii="Arial Narrow" w:hAnsi="Arial Narrow" w:cs="Arial"/>
          <w:b/>
          <w:bCs/>
          <w:color w:val="000000"/>
          <w:sz w:val="26"/>
          <w:szCs w:val="26"/>
        </w:rPr>
        <w:t>JEHOVAH-JIREH: </w:t>
      </w:r>
      <w:r w:rsidRPr="00A418EC">
        <w:rPr>
          <w:rFonts w:ascii="Arial Narrow" w:hAnsi="Arial Narrow" w:cs="Arial"/>
          <w:color w:val="000000"/>
          <w:sz w:val="26"/>
          <w:szCs w:val="26"/>
        </w:rPr>
        <w:t>"The Lord Will Provide</w:t>
      </w:r>
    </w:p>
    <w:p w14:paraId="1BED91B1" w14:textId="77777777" w:rsidR="00A418EC" w:rsidRPr="00A418EC" w:rsidRDefault="00A418EC" w:rsidP="00A418EC">
      <w:pPr>
        <w:numPr>
          <w:ilvl w:val="0"/>
          <w:numId w:val="2"/>
        </w:numPr>
        <w:tabs>
          <w:tab w:val="left" w:pos="1620"/>
        </w:tabs>
        <w:spacing w:line="360" w:lineRule="auto"/>
        <w:ind w:firstLine="180"/>
        <w:jc w:val="both"/>
        <w:rPr>
          <w:rFonts w:ascii="Arial Narrow" w:hAnsi="Arial Narrow" w:cs="Arial"/>
          <w:sz w:val="26"/>
          <w:szCs w:val="26"/>
        </w:rPr>
      </w:pPr>
      <w:r w:rsidRPr="00A418EC">
        <w:rPr>
          <w:rFonts w:ascii="Arial Narrow" w:hAnsi="Arial Narrow" w:cs="Arial"/>
          <w:b/>
          <w:bCs/>
          <w:color w:val="000000"/>
          <w:sz w:val="26"/>
          <w:szCs w:val="26"/>
        </w:rPr>
        <w:t>JEHOVAH-ROPH</w:t>
      </w:r>
      <w:r>
        <w:rPr>
          <w:rFonts w:ascii="Arial Narrow" w:hAnsi="Arial Narrow" w:cs="Arial"/>
          <w:b/>
          <w:bCs/>
          <w:color w:val="000000"/>
          <w:sz w:val="26"/>
          <w:szCs w:val="26"/>
        </w:rPr>
        <w:t>A</w:t>
      </w:r>
      <w:r w:rsidRPr="00A418EC">
        <w:rPr>
          <w:rFonts w:ascii="Arial Narrow" w:hAnsi="Arial Narrow" w:cs="Arial"/>
          <w:b/>
          <w:bCs/>
          <w:color w:val="000000"/>
          <w:sz w:val="26"/>
          <w:szCs w:val="26"/>
        </w:rPr>
        <w:t>: </w:t>
      </w:r>
      <w:r w:rsidRPr="00A418EC">
        <w:rPr>
          <w:rFonts w:ascii="Arial Narrow" w:hAnsi="Arial Narrow" w:cs="Arial"/>
          <w:color w:val="000000"/>
          <w:sz w:val="26"/>
          <w:szCs w:val="26"/>
        </w:rPr>
        <w:t>"The Lord Who Heals"</w:t>
      </w:r>
    </w:p>
    <w:p w14:paraId="03FAF4A4" w14:textId="77777777" w:rsidR="00A418EC" w:rsidRPr="00A418EC" w:rsidRDefault="00A418EC" w:rsidP="00A418EC">
      <w:pPr>
        <w:numPr>
          <w:ilvl w:val="0"/>
          <w:numId w:val="2"/>
        </w:numPr>
        <w:tabs>
          <w:tab w:val="left" w:pos="1620"/>
        </w:tabs>
        <w:spacing w:line="360" w:lineRule="auto"/>
        <w:ind w:firstLine="180"/>
        <w:jc w:val="both"/>
        <w:rPr>
          <w:rFonts w:ascii="Arial Narrow" w:hAnsi="Arial Narrow" w:cs="Arial"/>
          <w:sz w:val="26"/>
          <w:szCs w:val="26"/>
        </w:rPr>
      </w:pPr>
      <w:r w:rsidRPr="00A418EC">
        <w:rPr>
          <w:rFonts w:ascii="Arial Narrow" w:hAnsi="Arial Narrow" w:cs="Arial"/>
          <w:b/>
          <w:bCs/>
          <w:color w:val="000000"/>
          <w:sz w:val="26"/>
          <w:szCs w:val="26"/>
        </w:rPr>
        <w:t>JEHOVAH-NISSI: </w:t>
      </w:r>
      <w:r w:rsidRPr="00A418EC">
        <w:rPr>
          <w:rFonts w:ascii="Arial Narrow" w:hAnsi="Arial Narrow" w:cs="Arial"/>
          <w:color w:val="000000"/>
          <w:sz w:val="26"/>
          <w:szCs w:val="26"/>
        </w:rPr>
        <w:t>"The Lord Our Banner."</w:t>
      </w:r>
    </w:p>
    <w:p w14:paraId="4D87FA0A" w14:textId="77777777" w:rsidR="00A418EC" w:rsidRPr="00A418EC" w:rsidRDefault="00A418EC" w:rsidP="00A418EC">
      <w:pPr>
        <w:numPr>
          <w:ilvl w:val="0"/>
          <w:numId w:val="2"/>
        </w:numPr>
        <w:tabs>
          <w:tab w:val="left" w:pos="1620"/>
        </w:tabs>
        <w:spacing w:line="360" w:lineRule="auto"/>
        <w:ind w:firstLine="180"/>
        <w:jc w:val="both"/>
        <w:rPr>
          <w:rFonts w:ascii="Arial Narrow" w:hAnsi="Arial Narrow" w:cs="Arial"/>
          <w:sz w:val="26"/>
          <w:szCs w:val="26"/>
        </w:rPr>
      </w:pPr>
      <w:r w:rsidRPr="00A418EC">
        <w:rPr>
          <w:rFonts w:ascii="Arial Narrow" w:hAnsi="Arial Narrow" w:cs="Arial"/>
          <w:b/>
          <w:bCs/>
          <w:color w:val="000000"/>
          <w:sz w:val="26"/>
          <w:szCs w:val="26"/>
        </w:rPr>
        <w:t>JEHOVAH-M'KADDESH: </w:t>
      </w:r>
      <w:r w:rsidRPr="00A418EC">
        <w:rPr>
          <w:rFonts w:ascii="Arial Narrow" w:hAnsi="Arial Narrow" w:cs="Arial"/>
          <w:color w:val="000000"/>
          <w:sz w:val="26"/>
          <w:szCs w:val="26"/>
        </w:rPr>
        <w:t>"The Lord Who Sanctifies"</w:t>
      </w:r>
    </w:p>
    <w:p w14:paraId="74902FE4" w14:textId="77777777" w:rsidR="00A418EC" w:rsidRPr="00A418EC" w:rsidRDefault="00A418EC" w:rsidP="00A418EC">
      <w:pPr>
        <w:numPr>
          <w:ilvl w:val="0"/>
          <w:numId w:val="2"/>
        </w:numPr>
        <w:tabs>
          <w:tab w:val="left" w:pos="1620"/>
        </w:tabs>
        <w:spacing w:line="360" w:lineRule="auto"/>
        <w:ind w:firstLine="180"/>
        <w:jc w:val="both"/>
        <w:rPr>
          <w:rFonts w:ascii="Arial Narrow" w:hAnsi="Arial Narrow" w:cs="Arial"/>
          <w:sz w:val="26"/>
          <w:szCs w:val="26"/>
        </w:rPr>
      </w:pPr>
      <w:r w:rsidRPr="00A418EC">
        <w:rPr>
          <w:rFonts w:ascii="Arial Narrow" w:hAnsi="Arial Narrow" w:cs="Arial"/>
          <w:b/>
          <w:bCs/>
          <w:color w:val="000000"/>
          <w:sz w:val="26"/>
          <w:szCs w:val="26"/>
        </w:rPr>
        <w:t>JEHOVAH-SHALOM: </w:t>
      </w:r>
      <w:r w:rsidRPr="00A418EC">
        <w:rPr>
          <w:rFonts w:ascii="Arial Narrow" w:hAnsi="Arial Narrow" w:cs="Arial"/>
          <w:color w:val="000000"/>
          <w:sz w:val="26"/>
          <w:szCs w:val="26"/>
        </w:rPr>
        <w:t>"The Lord Our Peace"</w:t>
      </w:r>
    </w:p>
    <w:p w14:paraId="5A8A2AFF" w14:textId="77777777" w:rsidR="00A418EC" w:rsidRPr="00A418EC" w:rsidRDefault="00A418EC" w:rsidP="00A418EC">
      <w:pPr>
        <w:numPr>
          <w:ilvl w:val="0"/>
          <w:numId w:val="2"/>
        </w:numPr>
        <w:tabs>
          <w:tab w:val="left" w:pos="1620"/>
        </w:tabs>
        <w:spacing w:line="360" w:lineRule="auto"/>
        <w:ind w:firstLine="180"/>
        <w:jc w:val="both"/>
        <w:rPr>
          <w:rFonts w:ascii="Arial Narrow" w:hAnsi="Arial Narrow" w:cs="Arial"/>
          <w:sz w:val="26"/>
          <w:szCs w:val="26"/>
        </w:rPr>
      </w:pPr>
      <w:r w:rsidRPr="00A418EC">
        <w:rPr>
          <w:rFonts w:ascii="Arial Narrow" w:hAnsi="Arial Narrow" w:cs="Arial"/>
          <w:b/>
          <w:bCs/>
          <w:color w:val="000000"/>
          <w:sz w:val="26"/>
          <w:szCs w:val="26"/>
        </w:rPr>
        <w:t>JEHOVAH-</w:t>
      </w:r>
      <w:proofErr w:type="gramStart"/>
      <w:r w:rsidRPr="00A418EC">
        <w:rPr>
          <w:rFonts w:ascii="Arial Narrow" w:hAnsi="Arial Narrow" w:cs="Arial"/>
          <w:b/>
          <w:bCs/>
          <w:color w:val="000000"/>
          <w:sz w:val="26"/>
          <w:szCs w:val="26"/>
        </w:rPr>
        <w:t>TSIDKENU  </w:t>
      </w:r>
      <w:r w:rsidRPr="00A418EC">
        <w:rPr>
          <w:rFonts w:ascii="Arial Narrow" w:hAnsi="Arial Narrow" w:cs="Arial"/>
          <w:color w:val="000000"/>
          <w:sz w:val="26"/>
          <w:szCs w:val="26"/>
        </w:rPr>
        <w:t>"</w:t>
      </w:r>
      <w:proofErr w:type="gramEnd"/>
      <w:r w:rsidRPr="00A418EC">
        <w:rPr>
          <w:rFonts w:ascii="Arial Narrow" w:hAnsi="Arial Narrow" w:cs="Arial"/>
          <w:color w:val="000000"/>
          <w:sz w:val="26"/>
          <w:szCs w:val="26"/>
        </w:rPr>
        <w:t>The Lord Our Righteousness"</w:t>
      </w:r>
    </w:p>
    <w:p w14:paraId="01A06B82" w14:textId="77777777" w:rsidR="00A418EC" w:rsidRPr="00A418EC" w:rsidRDefault="00A418EC" w:rsidP="00A418EC">
      <w:pPr>
        <w:numPr>
          <w:ilvl w:val="0"/>
          <w:numId w:val="2"/>
        </w:numPr>
        <w:tabs>
          <w:tab w:val="left" w:pos="1620"/>
        </w:tabs>
        <w:spacing w:line="360" w:lineRule="auto"/>
        <w:ind w:firstLine="180"/>
        <w:jc w:val="both"/>
        <w:rPr>
          <w:rFonts w:ascii="Arial Narrow" w:hAnsi="Arial Narrow" w:cs="Arial"/>
          <w:sz w:val="26"/>
          <w:szCs w:val="26"/>
        </w:rPr>
      </w:pPr>
      <w:r w:rsidRPr="00A418EC">
        <w:rPr>
          <w:rFonts w:ascii="Arial Narrow" w:hAnsi="Arial Narrow" w:cs="Arial"/>
          <w:b/>
          <w:bCs/>
          <w:color w:val="000000"/>
          <w:sz w:val="26"/>
          <w:szCs w:val="26"/>
        </w:rPr>
        <w:t>JEHOVAH-ROHI: </w:t>
      </w:r>
      <w:r w:rsidRPr="00A418EC">
        <w:rPr>
          <w:rFonts w:ascii="Arial Narrow" w:hAnsi="Arial Narrow" w:cs="Arial"/>
          <w:color w:val="000000"/>
          <w:sz w:val="26"/>
          <w:szCs w:val="26"/>
        </w:rPr>
        <w:t>"The Lord Our Shepherd"</w:t>
      </w:r>
    </w:p>
    <w:p w14:paraId="0248F8CD" w14:textId="77777777" w:rsidR="00A418EC" w:rsidRPr="00A418EC" w:rsidRDefault="00A418EC" w:rsidP="00A418EC">
      <w:pPr>
        <w:numPr>
          <w:ilvl w:val="0"/>
          <w:numId w:val="2"/>
        </w:numPr>
        <w:tabs>
          <w:tab w:val="left" w:pos="1620"/>
        </w:tabs>
        <w:spacing w:line="360" w:lineRule="auto"/>
        <w:ind w:firstLine="180"/>
        <w:jc w:val="both"/>
        <w:rPr>
          <w:rFonts w:ascii="Arial Narrow" w:hAnsi="Arial Narrow" w:cs="Arial"/>
          <w:sz w:val="26"/>
          <w:szCs w:val="26"/>
        </w:rPr>
      </w:pPr>
      <w:r w:rsidRPr="00A418EC">
        <w:rPr>
          <w:rFonts w:ascii="Arial Narrow" w:hAnsi="Arial Narrow" w:cs="Arial"/>
          <w:b/>
          <w:bCs/>
          <w:color w:val="000000"/>
          <w:sz w:val="26"/>
          <w:szCs w:val="26"/>
        </w:rPr>
        <w:t>JEHOVAH-SHAMMAH: </w:t>
      </w:r>
      <w:r w:rsidRPr="00A418EC">
        <w:rPr>
          <w:rFonts w:ascii="Arial Narrow" w:hAnsi="Arial Narrow" w:cs="Arial"/>
          <w:color w:val="000000"/>
          <w:sz w:val="26"/>
          <w:szCs w:val="26"/>
        </w:rPr>
        <w:t>"The Lord is There"</w:t>
      </w:r>
    </w:p>
    <w:p w14:paraId="447D8825" w14:textId="77777777" w:rsidR="00A418EC" w:rsidRPr="00A418EC" w:rsidRDefault="00A418EC" w:rsidP="00A418EC">
      <w:pPr>
        <w:numPr>
          <w:ilvl w:val="0"/>
          <w:numId w:val="2"/>
        </w:numPr>
        <w:tabs>
          <w:tab w:val="left" w:pos="1620"/>
        </w:tabs>
        <w:spacing w:line="360" w:lineRule="auto"/>
        <w:ind w:firstLine="180"/>
        <w:jc w:val="both"/>
        <w:rPr>
          <w:rFonts w:ascii="Arial Narrow" w:hAnsi="Arial Narrow" w:cs="Arial"/>
          <w:sz w:val="26"/>
          <w:szCs w:val="26"/>
        </w:rPr>
      </w:pPr>
      <w:r w:rsidRPr="00A418EC">
        <w:rPr>
          <w:rFonts w:ascii="Arial Narrow" w:hAnsi="Arial Narrow" w:cs="Arial"/>
          <w:b/>
          <w:bCs/>
          <w:color w:val="000000"/>
          <w:sz w:val="26"/>
          <w:szCs w:val="26"/>
        </w:rPr>
        <w:t xml:space="preserve">JEHOVAH-SABAOTH:  </w:t>
      </w:r>
      <w:r w:rsidRPr="00A418EC">
        <w:rPr>
          <w:rFonts w:ascii="Arial Narrow" w:hAnsi="Arial Narrow" w:cs="Arial"/>
          <w:color w:val="000000"/>
          <w:sz w:val="26"/>
          <w:szCs w:val="26"/>
        </w:rPr>
        <w:t>"The Lord of Hosts"</w:t>
      </w:r>
    </w:p>
    <w:p w14:paraId="1EDCD735" w14:textId="77777777" w:rsidR="00A418EC" w:rsidRDefault="00A418EC"/>
    <w:sectPr w:rsidR="00A418EC" w:rsidSect="00A418EC">
      <w:pgSz w:w="12240" w:h="15840"/>
      <w:pgMar w:top="432" w:right="720" w:bottom="43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10627"/>
    <w:multiLevelType w:val="hybridMultilevel"/>
    <w:tmpl w:val="1B584498"/>
    <w:lvl w:ilvl="0" w:tplc="127EAF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4A5A98"/>
    <w:multiLevelType w:val="hybridMultilevel"/>
    <w:tmpl w:val="A95832F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EC"/>
    <w:rsid w:val="002731F4"/>
    <w:rsid w:val="0097721E"/>
    <w:rsid w:val="00A418EC"/>
    <w:rsid w:val="00EE12C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50B8"/>
  <w15:chartTrackingRefBased/>
  <w15:docId w15:val="{9B5E4BDC-EDA9-45FD-8E5C-023CCDD2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18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Cedrick LaFleur</cp:lastModifiedBy>
  <cp:revision>2</cp:revision>
  <dcterms:created xsi:type="dcterms:W3CDTF">2017-08-13T13:43:00Z</dcterms:created>
  <dcterms:modified xsi:type="dcterms:W3CDTF">2017-08-13T13:43:00Z</dcterms:modified>
</cp:coreProperties>
</file>